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637B4" w14:textId="25BAF177" w:rsidR="00C76000" w:rsidRPr="00C76000" w:rsidRDefault="00C76000" w:rsidP="00111C8A">
      <w:pPr>
        <w:pBdr>
          <w:bottom w:val="single" w:sz="4" w:space="1" w:color="auto"/>
        </w:pBdr>
        <w:spacing w:after="120" w:line="300" w:lineRule="atLeast"/>
        <w:outlineLvl w:val="3"/>
        <w:rPr>
          <w:rFonts w:eastAsia="Times New Roman" w:cstheme="minorHAnsi"/>
          <w:b/>
          <w:bCs/>
          <w:sz w:val="24"/>
          <w:szCs w:val="24"/>
          <w:lang w:eastAsia="de-DE"/>
        </w:rPr>
      </w:pP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>Diskussionsgrundlage für die KSL-</w:t>
      </w:r>
      <w:r w:rsidR="00111C8A">
        <w:rPr>
          <w:rFonts w:eastAsia="Times New Roman" w:cstheme="minorHAnsi"/>
          <w:b/>
          <w:bCs/>
          <w:sz w:val="24"/>
          <w:szCs w:val="24"/>
          <w:lang w:eastAsia="de-DE"/>
        </w:rPr>
        <w:t>R</w:t>
      </w: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>unde</w:t>
      </w:r>
    </w:p>
    <w:p w14:paraId="647E1387" w14:textId="2BDCFDF0" w:rsidR="00C76000" w:rsidRDefault="00C76000" w:rsidP="00C76000">
      <w:pPr>
        <w:spacing w:after="120" w:line="300" w:lineRule="atLeast"/>
        <w:outlineLvl w:val="3"/>
        <w:rPr>
          <w:rFonts w:eastAsia="Times New Roman" w:cstheme="minorHAnsi"/>
          <w:b/>
          <w:bCs/>
          <w:sz w:val="24"/>
          <w:szCs w:val="24"/>
          <w:lang w:eastAsia="de-DE"/>
        </w:rPr>
      </w:pPr>
      <w:r>
        <w:rPr>
          <w:rFonts w:eastAsia="Times New Roman" w:cstheme="minorHAnsi"/>
          <w:b/>
          <w:bCs/>
          <w:sz w:val="24"/>
          <w:szCs w:val="24"/>
          <w:lang w:eastAsia="de-DE"/>
        </w:rPr>
        <w:t>Formulierungsvorschlag: „</w:t>
      </w: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>Eckpunktepapier für die Kooperation zwischen FL und KSL</w:t>
      </w:r>
      <w:r>
        <w:rPr>
          <w:rFonts w:eastAsia="Times New Roman" w:cstheme="minorHAnsi"/>
          <w:b/>
          <w:bCs/>
          <w:sz w:val="24"/>
          <w:szCs w:val="24"/>
          <w:lang w:eastAsia="de-DE"/>
        </w:rPr>
        <w:t>“</w:t>
      </w: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 xml:space="preserve"> </w:t>
      </w:r>
    </w:p>
    <w:p w14:paraId="5806AE90" w14:textId="36909C30" w:rsidR="00C76000" w:rsidRDefault="00111C8A" w:rsidP="00C76000">
      <w:pPr>
        <w:spacing w:after="120" w:line="300" w:lineRule="atLeast"/>
        <w:outlineLvl w:val="3"/>
        <w:rPr>
          <w:rFonts w:eastAsia="Times New Roman" w:cstheme="minorHAnsi"/>
          <w:b/>
          <w:bCs/>
          <w:sz w:val="24"/>
          <w:szCs w:val="24"/>
          <w:lang w:eastAsia="de-DE"/>
        </w:rPr>
      </w:pPr>
      <w:r>
        <w:rPr>
          <w:rFonts w:eastAsia="Times New Roman" w:cstheme="minorHAnsi"/>
          <w:b/>
          <w:bCs/>
          <w:sz w:val="24"/>
          <w:szCs w:val="24"/>
          <w:lang w:eastAsia="de-DE"/>
        </w:rPr>
        <w:t xml:space="preserve">(unter Beachtung der bisher eingebrachten Anmerkungen und Anregungen – s. </w:t>
      </w:r>
      <w:proofErr w:type="spellStart"/>
      <w:r>
        <w:rPr>
          <w:rFonts w:eastAsia="Times New Roman" w:cstheme="minorHAnsi"/>
          <w:b/>
          <w:bCs/>
          <w:sz w:val="24"/>
          <w:szCs w:val="24"/>
          <w:lang w:eastAsia="de-DE"/>
        </w:rPr>
        <w:t>Padlet</w:t>
      </w:r>
      <w:proofErr w:type="spellEnd"/>
      <w:r>
        <w:rPr>
          <w:rFonts w:eastAsia="Times New Roman" w:cstheme="minorHAnsi"/>
          <w:b/>
          <w:bCs/>
          <w:sz w:val="24"/>
          <w:szCs w:val="24"/>
          <w:lang w:eastAsia="de-DE"/>
        </w:rPr>
        <w:t xml:space="preserve"> der Veranstaltung am 18.8.20</w:t>
      </w:r>
      <w:r w:rsidR="00D613AF">
        <w:rPr>
          <w:rFonts w:eastAsia="Times New Roman" w:cstheme="minorHAnsi"/>
          <w:b/>
          <w:bCs/>
          <w:sz w:val="24"/>
          <w:szCs w:val="24"/>
          <w:lang w:eastAsia="de-DE"/>
        </w:rPr>
        <w:t xml:space="preserve">; </w:t>
      </w:r>
      <w:r w:rsidR="00D613AF" w:rsidRPr="00D613AF">
        <w:rPr>
          <w:rFonts w:eastAsia="Times New Roman" w:cstheme="minorHAnsi"/>
          <w:b/>
          <w:bCs/>
          <w:sz w:val="24"/>
          <w:szCs w:val="24"/>
          <w:lang w:eastAsia="de-DE"/>
        </w:rPr>
        <w:t>REI, OVE, JUN, KRL, SCM</w:t>
      </w:r>
      <w:r>
        <w:rPr>
          <w:rFonts w:eastAsia="Times New Roman" w:cstheme="minorHAnsi"/>
          <w:b/>
          <w:bCs/>
          <w:sz w:val="24"/>
          <w:szCs w:val="24"/>
          <w:lang w:eastAsia="de-DE"/>
        </w:rPr>
        <w:t>)</w:t>
      </w:r>
      <w:bookmarkStart w:id="0" w:name="_GoBack"/>
      <w:bookmarkEnd w:id="0"/>
    </w:p>
    <w:p w14:paraId="288B4518" w14:textId="72F2211C" w:rsidR="00C76000" w:rsidRPr="00C76000" w:rsidRDefault="00C76000" w:rsidP="00C76000">
      <w:pPr>
        <w:numPr>
          <w:ilvl w:val="0"/>
          <w:numId w:val="2"/>
        </w:numPr>
        <w:spacing w:after="0" w:line="360" w:lineRule="auto"/>
        <w:ind w:hanging="357"/>
        <w:outlineLvl w:val="3"/>
        <w:rPr>
          <w:rFonts w:eastAsia="Times New Roman" w:cstheme="minorHAnsi"/>
          <w:b/>
          <w:bCs/>
          <w:sz w:val="24"/>
          <w:szCs w:val="24"/>
          <w:lang w:eastAsia="de-DE"/>
        </w:rPr>
      </w:pP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>Ziel</w:t>
      </w:r>
      <w:r>
        <w:rPr>
          <w:rFonts w:eastAsia="Times New Roman" w:cstheme="minorHAnsi"/>
          <w:b/>
          <w:bCs/>
          <w:sz w:val="24"/>
          <w:szCs w:val="24"/>
          <w:lang w:eastAsia="de-DE"/>
        </w:rPr>
        <w:t>:</w:t>
      </w: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 xml:space="preserve"> Intensivierung des Austausches zwischen KSL und FL (Konzept der Offenheit) </w:t>
      </w:r>
    </w:p>
    <w:p w14:paraId="01E67540" w14:textId="7CB490A8" w:rsidR="00C76000" w:rsidRPr="00C76000" w:rsidRDefault="00C76000" w:rsidP="00C76000">
      <w:pPr>
        <w:numPr>
          <w:ilvl w:val="1"/>
          <w:numId w:val="2"/>
        </w:numPr>
        <w:spacing w:after="0" w:line="360" w:lineRule="auto"/>
        <w:ind w:hanging="357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>Optimierung der Ausbildungs</w:t>
      </w:r>
      <w:r w:rsidRPr="00111C8A">
        <w:rPr>
          <w:rFonts w:eastAsia="Times New Roman" w:cstheme="minorHAnsi"/>
          <w:b/>
          <w:bCs/>
          <w:sz w:val="24"/>
          <w:szCs w:val="24"/>
          <w:lang w:eastAsia="de-DE"/>
        </w:rPr>
        <w:t>beratung</w:t>
      </w:r>
      <w:r w:rsidRPr="00C76000">
        <w:rPr>
          <w:rFonts w:eastAsia="Times New Roman" w:cstheme="minorHAnsi"/>
          <w:sz w:val="24"/>
          <w:szCs w:val="24"/>
          <w:lang w:eastAsia="de-DE"/>
        </w:rPr>
        <w:t xml:space="preserve"> durch engere Verzahnung</w:t>
      </w:r>
      <w:r w:rsidR="00111C8A">
        <w:rPr>
          <w:rFonts w:eastAsia="Times New Roman" w:cstheme="minorHAnsi"/>
          <w:sz w:val="24"/>
          <w:szCs w:val="24"/>
          <w:lang w:eastAsia="de-DE"/>
        </w:rPr>
        <w:t xml:space="preserve"> aller SAB</w:t>
      </w:r>
    </w:p>
    <w:p w14:paraId="012CCF54" w14:textId="568EA408" w:rsidR="00C76000" w:rsidRDefault="00C76000" w:rsidP="00C76000">
      <w:pPr>
        <w:numPr>
          <w:ilvl w:val="1"/>
          <w:numId w:val="2"/>
        </w:numPr>
        <w:spacing w:after="0" w:line="360" w:lineRule="auto"/>
        <w:ind w:hanging="357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 xml:space="preserve">Transparenz hinsichtlich der Zusammenarbeit der Seminarausbilder*innen für LAA (Ausnahmen: Coaching, EPG) </w:t>
      </w:r>
      <w:r>
        <w:rPr>
          <w:rFonts w:eastAsia="Times New Roman" w:cstheme="minorHAnsi"/>
          <w:sz w:val="24"/>
          <w:szCs w:val="24"/>
          <w:lang w:eastAsia="de-DE"/>
        </w:rPr>
        <w:t>–</w:t>
      </w:r>
      <w:r w:rsidRPr="00C76000">
        <w:rPr>
          <w:rFonts w:eastAsia="Times New Roman" w:cstheme="minorHAnsi"/>
          <w:sz w:val="24"/>
          <w:szCs w:val="24"/>
          <w:lang w:eastAsia="de-DE"/>
        </w:rPr>
        <w:t xml:space="preserve"> Seminarausbilder*innen als Team</w:t>
      </w:r>
    </w:p>
    <w:p w14:paraId="1BBE6FF9" w14:textId="77777777" w:rsidR="00C76000" w:rsidRPr="00C76000" w:rsidRDefault="00C76000" w:rsidP="00C76000">
      <w:pPr>
        <w:numPr>
          <w:ilvl w:val="1"/>
          <w:numId w:val="2"/>
        </w:numPr>
        <w:spacing w:before="100" w:beforeAutospacing="1" w:after="100" w:afterAutospacing="1" w:line="360" w:lineRule="atLeast"/>
        <w:rPr>
          <w:rFonts w:eastAsia="Times New Roman" w:cstheme="minorHAnsi"/>
          <w:sz w:val="24"/>
          <w:szCs w:val="24"/>
          <w:lang w:eastAsia="de-DE"/>
        </w:rPr>
      </w:pPr>
    </w:p>
    <w:p w14:paraId="53C019DA" w14:textId="3D39642A" w:rsidR="00C76000" w:rsidRPr="00C76000" w:rsidRDefault="00C76000" w:rsidP="00C76000">
      <w:pPr>
        <w:pStyle w:val="Listenabsatz"/>
        <w:numPr>
          <w:ilvl w:val="0"/>
          <w:numId w:val="2"/>
        </w:numPr>
        <w:spacing w:after="0" w:line="360" w:lineRule="auto"/>
        <w:outlineLvl w:val="3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b/>
          <w:bCs/>
          <w:sz w:val="24"/>
          <w:szCs w:val="24"/>
          <w:lang w:eastAsia="de-DE"/>
        </w:rPr>
        <w:t>Weg: gemeinsame UBs</w:t>
      </w:r>
      <w:r w:rsidRPr="00C76000">
        <w:rPr>
          <w:rFonts w:eastAsia="Times New Roman" w:cstheme="minorHAnsi"/>
          <w:sz w:val="24"/>
          <w:szCs w:val="24"/>
          <w:lang w:eastAsia="de-DE"/>
        </w:rPr>
        <w:br/>
        <w:t xml:space="preserve">Vorgabe: </w:t>
      </w:r>
      <w:r w:rsidR="00111C8A" w:rsidRPr="00386B70">
        <w:rPr>
          <w:rFonts w:eastAsia="Times New Roman" w:cstheme="minorHAnsi"/>
          <w:sz w:val="24"/>
          <w:szCs w:val="24"/>
          <w:highlight w:val="yellow"/>
          <w:lang w:eastAsia="de-DE"/>
        </w:rPr>
        <w:t>(wenigstens)</w:t>
      </w:r>
      <w:r w:rsidR="00111C8A">
        <w:rPr>
          <w:rFonts w:eastAsia="Times New Roman" w:cstheme="minorHAnsi"/>
          <w:sz w:val="24"/>
          <w:szCs w:val="24"/>
          <w:lang w:eastAsia="de-DE"/>
        </w:rPr>
        <w:t xml:space="preserve"> </w:t>
      </w:r>
      <w:r w:rsidRPr="00C76000">
        <w:rPr>
          <w:rFonts w:eastAsia="Times New Roman" w:cstheme="minorHAnsi"/>
          <w:sz w:val="24"/>
          <w:szCs w:val="24"/>
          <w:lang w:eastAsia="de-DE"/>
        </w:rPr>
        <w:t>ein gemeinsamer UB pro Fach von FL mit KSL</w:t>
      </w:r>
    </w:p>
    <w:p w14:paraId="11A8EF94" w14:textId="4B2EE1F3" w:rsidR="00C76000" w:rsidRPr="00C76000" w:rsidRDefault="00C76000" w:rsidP="00C76000">
      <w:pPr>
        <w:numPr>
          <w:ilvl w:val="1"/>
          <w:numId w:val="1"/>
        </w:numPr>
        <w:spacing w:after="0" w:line="360" w:lineRule="auto"/>
        <w:ind w:left="720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 xml:space="preserve">Termine: </w:t>
      </w:r>
      <w:r w:rsidRPr="00C76000">
        <w:rPr>
          <w:rFonts w:eastAsia="Times New Roman" w:cstheme="minorHAnsi"/>
          <w:sz w:val="24"/>
          <w:szCs w:val="24"/>
          <w:lang w:eastAsia="de-DE"/>
        </w:rPr>
        <w:tab/>
        <w:t>1. Halbjahr des selbstständigen Unterrichts (SU) (Q2/3)</w:t>
      </w:r>
    </w:p>
    <w:p w14:paraId="5039081F" w14:textId="3FA6E640" w:rsidR="00C76000" w:rsidRPr="00C76000" w:rsidRDefault="00C76000" w:rsidP="00C76000">
      <w:pPr>
        <w:spacing w:after="0" w:line="360" w:lineRule="auto"/>
        <w:ind w:left="1416" w:firstLine="696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>2. Halbjahr des selbstständigen Unterrichts (SU) (Q 4/5)</w:t>
      </w:r>
    </w:p>
    <w:p w14:paraId="36F963CE" w14:textId="77777777" w:rsidR="00C76000" w:rsidRPr="00C76000" w:rsidRDefault="00C76000" w:rsidP="00C76000">
      <w:pPr>
        <w:numPr>
          <w:ilvl w:val="1"/>
          <w:numId w:val="1"/>
        </w:numPr>
        <w:tabs>
          <w:tab w:val="clear" w:pos="1440"/>
          <w:tab w:val="num" w:pos="993"/>
        </w:tabs>
        <w:spacing w:after="0" w:line="360" w:lineRule="auto"/>
        <w:ind w:hanging="1014"/>
        <w:rPr>
          <w:rFonts w:eastAsia="Times New Roman" w:cstheme="minorHAnsi"/>
          <w:sz w:val="24"/>
          <w:szCs w:val="24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>frühzeitige Terminierung durch LAA</w:t>
      </w:r>
    </w:p>
    <w:p w14:paraId="1876A7CF" w14:textId="77777777" w:rsidR="00C76000" w:rsidRPr="00523DB6" w:rsidRDefault="00C76000" w:rsidP="00C76000">
      <w:pPr>
        <w:numPr>
          <w:ilvl w:val="1"/>
          <w:numId w:val="1"/>
        </w:numPr>
        <w:tabs>
          <w:tab w:val="clear" w:pos="1440"/>
          <w:tab w:val="num" w:pos="993"/>
        </w:tabs>
        <w:spacing w:after="0" w:line="360" w:lineRule="auto"/>
        <w:ind w:hanging="1014"/>
        <w:rPr>
          <w:rFonts w:ascii="Lora" w:eastAsia="Times New Roman" w:hAnsi="Lora" w:cs="Times New Roman"/>
          <w:sz w:val="21"/>
          <w:szCs w:val="21"/>
          <w:lang w:eastAsia="de-DE"/>
        </w:rPr>
      </w:pPr>
      <w:r w:rsidRPr="00C76000">
        <w:rPr>
          <w:rFonts w:eastAsia="Times New Roman" w:cstheme="minorHAnsi"/>
          <w:sz w:val="24"/>
          <w:szCs w:val="24"/>
          <w:lang w:eastAsia="de-DE"/>
        </w:rPr>
        <w:t>KSL: Initiierung in der Intensivphase; Klärung der Abfolge</w:t>
      </w:r>
      <w:r w:rsidRPr="00523DB6">
        <w:rPr>
          <w:rFonts w:ascii="Lora" w:eastAsia="Times New Roman" w:hAnsi="Lora" w:cs="Times New Roman"/>
          <w:sz w:val="21"/>
          <w:szCs w:val="21"/>
          <w:lang w:eastAsia="de-DE"/>
        </w:rPr>
        <w:t xml:space="preserve"> der Fächer</w:t>
      </w:r>
    </w:p>
    <w:p w14:paraId="5340664F" w14:textId="77777777" w:rsidR="00C76000" w:rsidRDefault="00C76000" w:rsidP="00551CA1">
      <w:pPr>
        <w:tabs>
          <w:tab w:val="num" w:pos="993"/>
        </w:tabs>
        <w:ind w:left="-284" w:hanging="283"/>
        <w:rPr>
          <w:rFonts w:ascii="Lora" w:eastAsia="Times New Roman" w:hAnsi="Lora" w:cs="Times New Roman"/>
          <w:sz w:val="21"/>
          <w:szCs w:val="21"/>
          <w:lang w:eastAsia="de-DE"/>
        </w:rPr>
      </w:pPr>
    </w:p>
    <w:p w14:paraId="29E48C73" w14:textId="4C0224BB" w:rsidR="00C76000" w:rsidRDefault="00C76000" w:rsidP="00551CA1">
      <w:pPr>
        <w:tabs>
          <w:tab w:val="num" w:pos="993"/>
        </w:tabs>
        <w:ind w:left="-284" w:hanging="283"/>
      </w:pPr>
      <w:r>
        <w:t xml:space="preserve">1. Gibt es Anmerkungen/ </w:t>
      </w:r>
      <w:r w:rsidR="00585805">
        <w:t xml:space="preserve">konkrete </w:t>
      </w:r>
      <w:r>
        <w:t>Alternativvorschläge /geänderte Formulierung</w:t>
      </w:r>
      <w:r w:rsidR="00585805">
        <w:t>en</w:t>
      </w:r>
      <w:r>
        <w:t xml:space="preserve"> bzgl. des </w:t>
      </w:r>
      <w:r w:rsidRPr="00C76000">
        <w:rPr>
          <w:b/>
          <w:bCs/>
        </w:rPr>
        <w:t>Ziel</w:t>
      </w:r>
      <w:r w:rsidRPr="00585805">
        <w:t>s</w:t>
      </w:r>
      <w:r>
        <w:t>?</w:t>
      </w:r>
      <w:r>
        <w:rPr>
          <w:rStyle w:val="Funotenzeichen"/>
        </w:rPr>
        <w:footnoteReference w:id="1"/>
      </w:r>
    </w:p>
    <w:p w14:paraId="57368A38" w14:textId="32B99E65" w:rsidR="00C76000" w:rsidRDefault="00C76000" w:rsidP="00551CA1">
      <w:pPr>
        <w:tabs>
          <w:tab w:val="num" w:pos="993"/>
        </w:tabs>
        <w:ind w:left="-284" w:hanging="283"/>
      </w:pPr>
    </w:p>
    <w:p w14:paraId="6F2E0728" w14:textId="53D57BB9" w:rsidR="00C76000" w:rsidRDefault="00C76000" w:rsidP="00551CA1">
      <w:pPr>
        <w:tabs>
          <w:tab w:val="num" w:pos="993"/>
        </w:tabs>
        <w:ind w:left="-284" w:hanging="283"/>
      </w:pPr>
    </w:p>
    <w:p w14:paraId="3FF83B27" w14:textId="77777777" w:rsidR="00C76000" w:rsidRDefault="00C76000" w:rsidP="00551CA1">
      <w:pPr>
        <w:tabs>
          <w:tab w:val="num" w:pos="993"/>
        </w:tabs>
        <w:ind w:left="-284" w:hanging="283"/>
      </w:pPr>
    </w:p>
    <w:p w14:paraId="3A77FDD6" w14:textId="66F07A1B" w:rsidR="00C76000" w:rsidRDefault="00C76000" w:rsidP="00551CA1">
      <w:pPr>
        <w:tabs>
          <w:tab w:val="num" w:pos="993"/>
        </w:tabs>
        <w:ind w:left="-284" w:hanging="283"/>
      </w:pPr>
      <w:r>
        <w:t xml:space="preserve">2. Gibt es Anmerkungen/ </w:t>
      </w:r>
      <w:r w:rsidR="00585805">
        <w:t xml:space="preserve">konkrete </w:t>
      </w:r>
      <w:r>
        <w:t>Alternativvorschläge /geänderte Formulierung</w:t>
      </w:r>
      <w:r w:rsidR="00585805">
        <w:t>en</w:t>
      </w:r>
      <w:r>
        <w:t xml:space="preserve"> bzgl. des </w:t>
      </w:r>
      <w:r>
        <w:rPr>
          <w:b/>
          <w:bCs/>
        </w:rPr>
        <w:t>Weg</w:t>
      </w:r>
      <w:r w:rsidRPr="00585805">
        <w:t>es</w:t>
      </w:r>
      <w:r w:rsidRPr="00C76000">
        <w:t>?</w:t>
      </w:r>
      <w:r>
        <w:rPr>
          <w:rStyle w:val="Funotenzeichen"/>
        </w:rPr>
        <w:footnoteReference w:id="2"/>
      </w:r>
    </w:p>
    <w:p w14:paraId="328949EE" w14:textId="57E60D6B" w:rsidR="00585805" w:rsidRDefault="00585805" w:rsidP="00551CA1">
      <w:pPr>
        <w:tabs>
          <w:tab w:val="num" w:pos="993"/>
        </w:tabs>
        <w:ind w:left="-284" w:hanging="283"/>
      </w:pPr>
    </w:p>
    <w:p w14:paraId="2F9DB988" w14:textId="50E37351" w:rsidR="00585805" w:rsidRDefault="00585805" w:rsidP="00551CA1">
      <w:pPr>
        <w:tabs>
          <w:tab w:val="num" w:pos="993"/>
        </w:tabs>
        <w:ind w:left="-284" w:hanging="283"/>
      </w:pPr>
    </w:p>
    <w:p w14:paraId="40CBCD42" w14:textId="658E26DB" w:rsidR="00585805" w:rsidRDefault="00585805" w:rsidP="00551CA1">
      <w:pPr>
        <w:tabs>
          <w:tab w:val="num" w:pos="993"/>
        </w:tabs>
        <w:ind w:left="-284" w:hanging="283"/>
      </w:pPr>
    </w:p>
    <w:p w14:paraId="19757D26" w14:textId="4D15BC2C" w:rsidR="00585805" w:rsidRDefault="00551CA1" w:rsidP="00551CA1">
      <w:pPr>
        <w:ind w:left="-284" w:hanging="283"/>
      </w:pPr>
      <w:r>
        <w:t xml:space="preserve">3. Gibt es darüber hinaus Aspekte, die wir bei der Formulierung (als Entscheidungsgrundlage für die </w:t>
      </w:r>
      <w:proofErr w:type="spellStart"/>
      <w:r>
        <w:t>SeKo</w:t>
      </w:r>
      <w:proofErr w:type="spellEnd"/>
      <w:r>
        <w:t xml:space="preserve"> bedenken sollten?</w:t>
      </w:r>
    </w:p>
    <w:p w14:paraId="288BDA7F" w14:textId="77777777" w:rsidR="00585805" w:rsidRDefault="00585805" w:rsidP="00551CA1">
      <w:pPr>
        <w:tabs>
          <w:tab w:val="num" w:pos="993"/>
        </w:tabs>
        <w:ind w:left="-284" w:hanging="283"/>
      </w:pPr>
    </w:p>
    <w:sectPr w:rsidR="00585805" w:rsidSect="00551CA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1C799" w14:textId="77777777" w:rsidR="00B30F08" w:rsidRDefault="00B30F08" w:rsidP="00C76000">
      <w:pPr>
        <w:spacing w:after="0" w:line="240" w:lineRule="auto"/>
      </w:pPr>
      <w:r>
        <w:separator/>
      </w:r>
    </w:p>
  </w:endnote>
  <w:endnote w:type="continuationSeparator" w:id="0">
    <w:p w14:paraId="4882E831" w14:textId="77777777" w:rsidR="00B30F08" w:rsidRDefault="00B30F08" w:rsidP="00C7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ra">
    <w:altName w:val="Calibri"/>
    <w:charset w:val="00"/>
    <w:family w:val="auto"/>
    <w:pitch w:val="default"/>
  </w:font>
  <w:font w:name="Roboto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D9158" w14:textId="77777777" w:rsidR="00B30F08" w:rsidRDefault="00B30F08" w:rsidP="00C76000">
      <w:pPr>
        <w:spacing w:after="0" w:line="240" w:lineRule="auto"/>
      </w:pPr>
      <w:r>
        <w:separator/>
      </w:r>
    </w:p>
  </w:footnote>
  <w:footnote w:type="continuationSeparator" w:id="0">
    <w:p w14:paraId="6EE49DCB" w14:textId="77777777" w:rsidR="00B30F08" w:rsidRDefault="00B30F08" w:rsidP="00C76000">
      <w:pPr>
        <w:spacing w:after="0" w:line="240" w:lineRule="auto"/>
      </w:pPr>
      <w:r>
        <w:continuationSeparator/>
      </w:r>
    </w:p>
  </w:footnote>
  <w:footnote w:id="1">
    <w:p w14:paraId="52A24599" w14:textId="15DE0475" w:rsidR="00C76000" w:rsidRPr="00585805" w:rsidRDefault="00585805" w:rsidP="00585805">
      <w:pPr>
        <w:spacing w:after="0" w:line="240" w:lineRule="auto"/>
        <w:ind w:left="142" w:hanging="150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C76000" w:rsidRPr="00585805">
        <w:rPr>
          <w:rStyle w:val="Funotenzeichen"/>
          <w:sz w:val="18"/>
          <w:szCs w:val="18"/>
        </w:rPr>
        <w:footnoteRef/>
      </w:r>
      <w:r w:rsidR="00C76000" w:rsidRPr="00585805">
        <w:rPr>
          <w:sz w:val="18"/>
          <w:szCs w:val="18"/>
        </w:rPr>
        <w:t xml:space="preserve"> Kommentare aus dem </w:t>
      </w:r>
      <w:proofErr w:type="spellStart"/>
      <w:r w:rsidR="00C76000" w:rsidRPr="00585805">
        <w:rPr>
          <w:sz w:val="18"/>
          <w:szCs w:val="18"/>
        </w:rPr>
        <w:t>Padlet</w:t>
      </w:r>
      <w:proofErr w:type="spellEnd"/>
      <w:r w:rsidR="00C76000" w:rsidRPr="00585805">
        <w:rPr>
          <w:sz w:val="18"/>
          <w:szCs w:val="18"/>
        </w:rPr>
        <w:t xml:space="preserve">: </w:t>
      </w:r>
      <w:proofErr w:type="spellStart"/>
      <w:r w:rsidR="00C76000" w:rsidRPr="00585805">
        <w:rPr>
          <w:rFonts w:ascii="Lora" w:eastAsia="Times New Roman" w:hAnsi="Lora" w:cs="Times New Roman"/>
          <w:sz w:val="18"/>
          <w:szCs w:val="18"/>
          <w:lang w:eastAsia="de-DE"/>
        </w:rPr>
        <w:t>C.Gieseke</w:t>
      </w:r>
      <w:proofErr w:type="spellEnd"/>
      <w:r w:rsidR="00C76000" w:rsidRPr="00585805">
        <w:rPr>
          <w:rFonts w:ascii="Lora" w:eastAsia="Times New Roman" w:hAnsi="Lora" w:cs="Times New Roman"/>
          <w:sz w:val="18"/>
          <w:szCs w:val="18"/>
          <w:lang w:eastAsia="de-DE"/>
        </w:rPr>
        <w:t>: Die Idee finde ich grundsätzlich richtig gut und sinnvoll!</w:t>
      </w:r>
      <w:r w:rsidR="00C76000" w:rsidRPr="00585805">
        <w:rPr>
          <w:rFonts w:ascii="Roboto" w:eastAsia="Times New Roman" w:hAnsi="Roboto" w:cs="Times New Roman"/>
          <w:caps/>
          <w:sz w:val="18"/>
          <w:szCs w:val="18"/>
          <w:lang w:eastAsia="de-DE"/>
        </w:rPr>
        <w:t xml:space="preserve"> Anonym </w:t>
      </w:r>
    </w:p>
  </w:footnote>
  <w:footnote w:id="2">
    <w:p w14:paraId="2AA5941E" w14:textId="233DC915" w:rsidR="006C3C1C" w:rsidRPr="00551CA1" w:rsidRDefault="00C76000" w:rsidP="00585805">
      <w:pPr>
        <w:spacing w:after="0" w:line="240" w:lineRule="auto"/>
        <w:ind w:left="142"/>
        <w:rPr>
          <w:rFonts w:eastAsia="Times New Roman" w:cstheme="minorHAnsi"/>
          <w:caps/>
          <w:sz w:val="18"/>
          <w:szCs w:val="18"/>
          <w:lang w:eastAsia="de-DE"/>
        </w:rPr>
      </w:pPr>
      <w:r w:rsidRPr="00585805">
        <w:rPr>
          <w:rStyle w:val="Funotenzeichen"/>
          <w:sz w:val="18"/>
          <w:szCs w:val="18"/>
        </w:rPr>
        <w:footnoteRef/>
      </w:r>
      <w:r w:rsidR="006C3C1C" w:rsidRPr="00585805">
        <w:rPr>
          <w:sz w:val="18"/>
          <w:szCs w:val="18"/>
        </w:rPr>
        <w:t xml:space="preserve"> </w:t>
      </w:r>
      <w:r w:rsidR="006C3C1C" w:rsidRPr="00585805">
        <w:rPr>
          <w:rFonts w:ascii="Lora" w:eastAsia="Times New Roman" w:hAnsi="Lora" w:cs="Times New Roman"/>
          <w:sz w:val="18"/>
          <w:szCs w:val="18"/>
          <w:lang w:eastAsia="de-DE"/>
        </w:rPr>
        <w:t xml:space="preserve">- I. </w:t>
      </w:r>
      <w:r w:rsidR="006C3C1C" w:rsidRPr="00551CA1">
        <w:rPr>
          <w:rFonts w:eastAsia="Times New Roman" w:cstheme="minorHAnsi"/>
          <w:sz w:val="18"/>
          <w:szCs w:val="18"/>
          <w:lang w:eastAsia="de-DE"/>
        </w:rPr>
        <w:t>Alkemeier: KSL sollte verpflichtend bei max. einem UB gemeinsam mit einer FL dabei sein, nicht in beiden Fächern bei einem UB bzw. nur dann, wenn der LAA es explizit wünscht.</w:t>
      </w:r>
      <w:r w:rsidR="006C3C1C" w:rsidRPr="00551CA1">
        <w:rPr>
          <w:rFonts w:eastAsia="Times New Roman" w:cstheme="minorHAnsi"/>
          <w:caps/>
          <w:sz w:val="18"/>
          <w:szCs w:val="18"/>
          <w:lang w:eastAsia="de-DE"/>
        </w:rPr>
        <w:t xml:space="preserve"> Anonym </w:t>
      </w:r>
    </w:p>
    <w:p w14:paraId="1457E6F3" w14:textId="1C696F8D" w:rsidR="006C3C1C" w:rsidRPr="00551CA1" w:rsidRDefault="006C3C1C" w:rsidP="00585805">
      <w:pPr>
        <w:spacing w:after="0" w:line="240" w:lineRule="auto"/>
        <w:ind w:left="142"/>
        <w:rPr>
          <w:rFonts w:eastAsia="Times New Roman" w:cstheme="minorHAnsi"/>
          <w:sz w:val="18"/>
          <w:szCs w:val="18"/>
          <w:lang w:eastAsia="de-DE"/>
        </w:rPr>
      </w:pPr>
      <w:r w:rsidRPr="00551CA1">
        <w:rPr>
          <w:rFonts w:eastAsia="Times New Roman" w:cstheme="minorHAnsi"/>
          <w:caps/>
          <w:sz w:val="18"/>
          <w:szCs w:val="18"/>
          <w:lang w:eastAsia="de-DE"/>
        </w:rPr>
        <w:t xml:space="preserve">- Anonym </w:t>
      </w:r>
      <w:r w:rsidRPr="00551CA1">
        <w:rPr>
          <w:rFonts w:eastAsia="Times New Roman" w:cstheme="minorHAnsi"/>
          <w:sz w:val="18"/>
          <w:szCs w:val="18"/>
          <w:lang w:eastAsia="de-DE"/>
        </w:rPr>
        <w:t xml:space="preserve">Ich halte eine verbindliche Festlegung für nicht sinnvoll. Der Fokus sollte darauf liegen, dass ein*e LAA eine gemeinsame Beratung durch FL und KSL für die eigene Ausbildung für wichtig hält – von Ihr/ihm muss </w:t>
      </w:r>
      <w:proofErr w:type="spellStart"/>
      <w:r w:rsidRPr="00551CA1">
        <w:rPr>
          <w:rFonts w:eastAsia="Times New Roman" w:cstheme="minorHAnsi"/>
          <w:sz w:val="18"/>
          <w:szCs w:val="18"/>
          <w:lang w:eastAsia="de-DE"/>
        </w:rPr>
        <w:t>m.M.</w:t>
      </w:r>
      <w:proofErr w:type="spellEnd"/>
      <w:r w:rsidRPr="00551CA1">
        <w:rPr>
          <w:rFonts w:eastAsia="Times New Roman" w:cstheme="minorHAnsi"/>
          <w:sz w:val="18"/>
          <w:szCs w:val="18"/>
          <w:lang w:eastAsia="de-DE"/>
        </w:rPr>
        <w:t xml:space="preserve"> nach die Initiative ausgehen.</w:t>
      </w:r>
    </w:p>
    <w:p w14:paraId="13E9278D" w14:textId="40DEFD65" w:rsidR="006C3C1C" w:rsidRPr="00551CA1" w:rsidRDefault="006C3C1C" w:rsidP="00585805">
      <w:pPr>
        <w:spacing w:after="0" w:line="240" w:lineRule="auto"/>
        <w:ind w:left="142"/>
        <w:rPr>
          <w:rFonts w:eastAsia="Times New Roman" w:cstheme="minorHAnsi"/>
          <w:sz w:val="18"/>
          <w:szCs w:val="18"/>
          <w:lang w:eastAsia="de-DE"/>
        </w:rPr>
      </w:pPr>
      <w:r w:rsidRPr="00551CA1">
        <w:rPr>
          <w:rFonts w:eastAsia="Times New Roman" w:cstheme="minorHAnsi"/>
          <w:sz w:val="18"/>
          <w:szCs w:val="18"/>
          <w:lang w:eastAsia="de-DE"/>
        </w:rPr>
        <w:t xml:space="preserve">- Holger </w:t>
      </w:r>
      <w:proofErr w:type="gramStart"/>
      <w:r w:rsidRPr="00551CA1">
        <w:rPr>
          <w:rFonts w:eastAsia="Times New Roman" w:cstheme="minorHAnsi"/>
          <w:sz w:val="18"/>
          <w:szCs w:val="18"/>
          <w:lang w:eastAsia="de-DE"/>
        </w:rPr>
        <w:t>Hartmann ?</w:t>
      </w:r>
      <w:proofErr w:type="gramEnd"/>
    </w:p>
    <w:p w14:paraId="6D18D504" w14:textId="5CE5ECD8" w:rsidR="006C3C1C" w:rsidRPr="00551CA1" w:rsidRDefault="006C3C1C" w:rsidP="00585805">
      <w:pPr>
        <w:spacing w:after="0" w:line="240" w:lineRule="auto"/>
        <w:ind w:left="142"/>
        <w:rPr>
          <w:rFonts w:eastAsia="Times New Roman" w:cstheme="minorHAnsi"/>
          <w:sz w:val="18"/>
          <w:szCs w:val="18"/>
          <w:lang w:eastAsia="de-DE"/>
        </w:rPr>
      </w:pPr>
      <w:r w:rsidRPr="00551CA1">
        <w:rPr>
          <w:rFonts w:eastAsia="Times New Roman" w:cstheme="minorHAnsi"/>
          <w:sz w:val="18"/>
          <w:szCs w:val="18"/>
          <w:lang w:eastAsia="de-DE"/>
        </w:rPr>
        <w:t>- wir sollten differenzieren zwischen gemeinsamer UB-Teilnahme und gemeinsamer Beratungsphase</w:t>
      </w:r>
      <w:r w:rsidRPr="00551CA1">
        <w:rPr>
          <w:rFonts w:eastAsia="Times New Roman" w:cstheme="minorHAnsi"/>
          <w:caps/>
          <w:sz w:val="18"/>
          <w:szCs w:val="18"/>
          <w:lang w:eastAsia="de-DE"/>
        </w:rPr>
        <w:t xml:space="preserve"> Anonym </w:t>
      </w:r>
    </w:p>
    <w:p w14:paraId="74BACAD1" w14:textId="77777777" w:rsidR="006C3C1C" w:rsidRPr="00551CA1" w:rsidRDefault="006C3C1C" w:rsidP="00585805">
      <w:pPr>
        <w:spacing w:after="0" w:line="240" w:lineRule="auto"/>
        <w:ind w:left="142"/>
        <w:rPr>
          <w:rFonts w:eastAsia="Times New Roman" w:cstheme="minorHAnsi"/>
          <w:sz w:val="18"/>
          <w:szCs w:val="18"/>
          <w:lang w:eastAsia="de-DE"/>
        </w:rPr>
      </w:pPr>
      <w:r w:rsidRPr="00551CA1">
        <w:rPr>
          <w:rFonts w:eastAsia="Times New Roman" w:cstheme="minorHAnsi"/>
          <w:sz w:val="18"/>
          <w:szCs w:val="18"/>
          <w:lang w:eastAsia="de-DE"/>
        </w:rPr>
        <w:t>- Der Wunsch, wie Andreas sagt, muss von der/dem LAA ausgehen.</w:t>
      </w:r>
      <w:r w:rsidRPr="00551CA1">
        <w:rPr>
          <w:rFonts w:eastAsia="Times New Roman" w:cstheme="minorHAnsi"/>
          <w:caps/>
          <w:sz w:val="18"/>
          <w:szCs w:val="18"/>
          <w:lang w:eastAsia="de-DE"/>
        </w:rPr>
        <w:t xml:space="preserve"> Anonym </w:t>
      </w:r>
    </w:p>
    <w:p w14:paraId="1964955B" w14:textId="5548229D" w:rsidR="00C76000" w:rsidRPr="00551CA1" w:rsidRDefault="00585805" w:rsidP="00585805">
      <w:pPr>
        <w:spacing w:after="0" w:line="240" w:lineRule="auto"/>
        <w:ind w:left="142"/>
        <w:rPr>
          <w:rFonts w:eastAsia="Times New Roman" w:cstheme="minorHAnsi"/>
          <w:sz w:val="18"/>
          <w:szCs w:val="18"/>
          <w:lang w:eastAsia="de-DE"/>
        </w:rPr>
      </w:pPr>
      <w:r w:rsidRPr="00551CA1">
        <w:rPr>
          <w:rFonts w:cstheme="minorHAnsi"/>
          <w:sz w:val="18"/>
          <w:szCs w:val="18"/>
        </w:rPr>
        <w:t>-</w:t>
      </w:r>
      <w:r w:rsidR="00C76000" w:rsidRPr="00551CA1">
        <w:rPr>
          <w:rFonts w:cstheme="minorHAnsi"/>
          <w:sz w:val="18"/>
          <w:szCs w:val="18"/>
        </w:rPr>
        <w:t xml:space="preserve"> </w:t>
      </w:r>
      <w:r w:rsidR="006C3C1C" w:rsidRPr="00551CA1">
        <w:rPr>
          <w:rFonts w:eastAsia="Times New Roman" w:cstheme="minorHAnsi"/>
          <w:sz w:val="18"/>
          <w:szCs w:val="18"/>
          <w:lang w:eastAsia="de-DE"/>
        </w:rPr>
        <w:t>ist die Weiterleitung der Protokolle im Sinne der LAA?</w:t>
      </w:r>
      <w:r w:rsidR="006C3C1C" w:rsidRPr="00551CA1">
        <w:rPr>
          <w:rFonts w:eastAsia="Times New Roman" w:cstheme="minorHAnsi"/>
          <w:caps/>
          <w:sz w:val="18"/>
          <w:szCs w:val="18"/>
          <w:lang w:eastAsia="de-DE"/>
        </w:rPr>
        <w:t xml:space="preserve"> </w:t>
      </w:r>
      <w:r w:rsidR="00551CA1">
        <w:rPr>
          <w:rFonts w:eastAsia="Times New Roman" w:cstheme="minorHAnsi"/>
          <w:sz w:val="18"/>
          <w:szCs w:val="18"/>
          <w:lang w:eastAsia="de-DE"/>
        </w:rPr>
        <w:t>(Anm. der Gruppe: Kommentar bezieht sich eher auf Gruppe A2)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605F"/>
    <w:multiLevelType w:val="multilevel"/>
    <w:tmpl w:val="E252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EE3DBE"/>
    <w:multiLevelType w:val="multilevel"/>
    <w:tmpl w:val="C614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00"/>
    <w:rsid w:val="00111C8A"/>
    <w:rsid w:val="00386B70"/>
    <w:rsid w:val="00551CA1"/>
    <w:rsid w:val="00585805"/>
    <w:rsid w:val="006C3C1C"/>
    <w:rsid w:val="00B30F08"/>
    <w:rsid w:val="00B45FD2"/>
    <w:rsid w:val="00B63513"/>
    <w:rsid w:val="00C76000"/>
    <w:rsid w:val="00D6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5620D"/>
  <w15:chartTrackingRefBased/>
  <w15:docId w15:val="{491DBC5B-A5C3-4B84-869E-A1D1B9C3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76000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C7600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7600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760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4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4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3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3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4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12_ovekat</dc:creator>
  <cp:keywords/>
  <dc:description/>
  <cp:lastModifiedBy>Janßen-Müller, Barbara</cp:lastModifiedBy>
  <cp:revision>3</cp:revision>
  <dcterms:created xsi:type="dcterms:W3CDTF">2021-03-02T17:10:00Z</dcterms:created>
  <dcterms:modified xsi:type="dcterms:W3CDTF">2021-03-09T09:09:00Z</dcterms:modified>
</cp:coreProperties>
</file>